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F3" w:rsidRDefault="00193485" w:rsidP="00193485">
      <w:pPr>
        <w:jc w:val="center"/>
        <w:rPr>
          <w:b/>
          <w:sz w:val="36"/>
          <w:szCs w:val="36"/>
          <w:u w:val="single"/>
        </w:rPr>
      </w:pPr>
      <w:r w:rsidRPr="00193485">
        <w:rPr>
          <w:b/>
          <w:sz w:val="36"/>
          <w:szCs w:val="36"/>
          <w:u w:val="single"/>
        </w:rPr>
        <w:t>Osteoarthritis</w:t>
      </w:r>
      <w:r w:rsidR="00151655">
        <w:rPr>
          <w:b/>
          <w:sz w:val="36"/>
          <w:szCs w:val="36"/>
          <w:u w:val="single"/>
        </w:rPr>
        <w:t xml:space="preserve"> (OA)</w:t>
      </w:r>
    </w:p>
    <w:p w:rsidR="00193485" w:rsidRDefault="00193485" w:rsidP="00193485">
      <w:pPr>
        <w:rPr>
          <w:b/>
        </w:rPr>
      </w:pPr>
      <w:r w:rsidRPr="00193485">
        <w:rPr>
          <w:b/>
        </w:rPr>
        <w:t>Treatment Plan</w:t>
      </w:r>
      <w:r w:rsidR="00FF4C11">
        <w:rPr>
          <w:b/>
        </w:rPr>
        <w:t xml:space="preserve"> – Improving Mechanical &amp; Biological Function of joint</w:t>
      </w:r>
    </w:p>
    <w:p w:rsidR="00193485" w:rsidRPr="00193485" w:rsidRDefault="00193485" w:rsidP="00193485">
      <w:pPr>
        <w:pStyle w:val="ListParagraph"/>
        <w:numPr>
          <w:ilvl w:val="0"/>
          <w:numId w:val="1"/>
        </w:numPr>
        <w:rPr>
          <w:b/>
        </w:rPr>
      </w:pPr>
      <w:r>
        <w:t>Reducti</w:t>
      </w:r>
      <w:r w:rsidR="00FF4C11">
        <w:t xml:space="preserve">on in wear by stabilising and improving the alignment of the joint </w:t>
      </w:r>
      <w:r>
        <w:t xml:space="preserve">with </w:t>
      </w:r>
      <w:r w:rsidRPr="009557FF">
        <w:rPr>
          <w:b/>
        </w:rPr>
        <w:t>customised orthotics</w:t>
      </w:r>
      <w:r w:rsidR="00FF4C11">
        <w:rPr>
          <w:b/>
        </w:rPr>
        <w:t xml:space="preserve"> </w:t>
      </w:r>
      <w:r w:rsidR="00FF4C11" w:rsidRPr="00FF4C11">
        <w:t>(if appropriate)</w:t>
      </w:r>
      <w:r w:rsidR="00A5084C">
        <w:t xml:space="preserve"> </w:t>
      </w:r>
      <w:proofErr w:type="gramStart"/>
      <w:r w:rsidR="00A5084C">
        <w:t xml:space="preserve">&amp; </w:t>
      </w:r>
      <w:r>
        <w:t xml:space="preserve"> </w:t>
      </w:r>
      <w:r w:rsidR="00A5084C">
        <w:t>a</w:t>
      </w:r>
      <w:proofErr w:type="gramEnd"/>
      <w:r w:rsidR="00A5084C">
        <w:t xml:space="preserve"> </w:t>
      </w:r>
      <w:r>
        <w:t xml:space="preserve">customised </w:t>
      </w:r>
      <w:r w:rsidR="00FF4C11">
        <w:t>strengthening</w:t>
      </w:r>
      <w:r w:rsidR="00A5084C">
        <w:t xml:space="preserve"> program.</w:t>
      </w:r>
    </w:p>
    <w:p w:rsidR="00026EA0" w:rsidRDefault="00026EA0" w:rsidP="00A1373F">
      <w:pPr>
        <w:pStyle w:val="ListParagraph"/>
        <w:rPr>
          <w:b/>
        </w:rPr>
      </w:pPr>
    </w:p>
    <w:p w:rsidR="00FF4C11" w:rsidRDefault="00FF4C11" w:rsidP="00026EA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Improving Biological Status of Joint</w:t>
      </w:r>
      <w:r w:rsidR="00A5084C">
        <w:rPr>
          <w:b/>
        </w:rPr>
        <w:t xml:space="preserve"> – Regenerative Injections</w:t>
      </w:r>
      <w:bookmarkStart w:id="0" w:name="_GoBack"/>
      <w:bookmarkEnd w:id="0"/>
    </w:p>
    <w:p w:rsidR="00026EA0" w:rsidRPr="00A5084C" w:rsidRDefault="00026EA0" w:rsidP="00A5084C">
      <w:pPr>
        <w:pStyle w:val="ListParagraph"/>
        <w:numPr>
          <w:ilvl w:val="0"/>
          <w:numId w:val="8"/>
        </w:numPr>
        <w:rPr>
          <w:b/>
        </w:rPr>
      </w:pPr>
      <w:r w:rsidRPr="00A5084C">
        <w:rPr>
          <w:b/>
        </w:rPr>
        <w:t xml:space="preserve">Autologous Conditioned Serum (ACS) also known as </w:t>
      </w:r>
      <w:proofErr w:type="spellStart"/>
      <w:r w:rsidRPr="00A5084C">
        <w:rPr>
          <w:b/>
        </w:rPr>
        <w:t>Orthokine</w:t>
      </w:r>
      <w:proofErr w:type="spellEnd"/>
      <w:r w:rsidRPr="00A5084C">
        <w:rPr>
          <w:b/>
        </w:rPr>
        <w:t xml:space="preserve">. – </w:t>
      </w:r>
      <w:r w:rsidRPr="00026EA0">
        <w:t xml:space="preserve">This is a new treatment that has </w:t>
      </w:r>
      <w:proofErr w:type="gramStart"/>
      <w:r w:rsidRPr="00026EA0">
        <w:t>level 1 scientific evidence</w:t>
      </w:r>
      <w:proofErr w:type="gramEnd"/>
      <w:r w:rsidRPr="00026EA0">
        <w:t xml:space="preserve">.  This uses the patient’s own blood and after incubation produces high concentrations of an anti-inflammatory protein that reduces pain and dysfunction associated with arthritis.  70% of patients who have moderate OA will </w:t>
      </w:r>
      <w:proofErr w:type="gramStart"/>
      <w:r w:rsidRPr="00026EA0">
        <w:t>have  &gt;</w:t>
      </w:r>
      <w:proofErr w:type="gramEnd"/>
      <w:r w:rsidRPr="00026EA0">
        <w:t>50% reduction in symptoms.</w:t>
      </w:r>
    </w:p>
    <w:p w:rsidR="00915ACB" w:rsidRDefault="00915ACB" w:rsidP="00A5084C">
      <w:pPr>
        <w:pStyle w:val="ListParagraph"/>
        <w:numPr>
          <w:ilvl w:val="0"/>
          <w:numId w:val="8"/>
        </w:numPr>
      </w:pPr>
      <w:r w:rsidRPr="00915ACB">
        <w:rPr>
          <w:b/>
        </w:rPr>
        <w:t>Autologou</w:t>
      </w:r>
      <w:r w:rsidR="00A5084C">
        <w:rPr>
          <w:b/>
        </w:rPr>
        <w:t xml:space="preserve">s Platelet-Rich Plasma </w:t>
      </w:r>
      <w:r>
        <w:t>– involves taking a quantity of your own blood, then centrifuging the blood down so that plasma which is rich in platelets is extracted and then injected into the joint</w:t>
      </w:r>
      <w:r w:rsidR="009557FF">
        <w:t>. Platelets contain growth factors that may help to decrease pain &amp; inflammation and improve function.</w:t>
      </w:r>
    </w:p>
    <w:p w:rsidR="00026EA0" w:rsidRPr="00A1373F" w:rsidRDefault="00026EA0" w:rsidP="00A5084C">
      <w:pPr>
        <w:pStyle w:val="ListParagraph"/>
        <w:numPr>
          <w:ilvl w:val="0"/>
          <w:numId w:val="8"/>
        </w:numPr>
        <w:rPr>
          <w:b/>
        </w:rPr>
      </w:pPr>
      <w:proofErr w:type="spellStart"/>
      <w:r w:rsidRPr="00915ACB">
        <w:rPr>
          <w:b/>
        </w:rPr>
        <w:t>Prolotherapy</w:t>
      </w:r>
      <w:proofErr w:type="spellEnd"/>
      <w:r w:rsidRPr="00915ACB">
        <w:rPr>
          <w:b/>
        </w:rPr>
        <w:t xml:space="preserve"> &amp; Neural </w:t>
      </w:r>
      <w:proofErr w:type="spellStart"/>
      <w:r w:rsidRPr="00915ACB">
        <w:rPr>
          <w:b/>
        </w:rPr>
        <w:t>Prolotherapy</w:t>
      </w:r>
      <w:proofErr w:type="spellEnd"/>
      <w:r>
        <w:t xml:space="preserve"> is effective in early to moderate OA –</w:t>
      </w:r>
    </w:p>
    <w:p w:rsidR="00026EA0" w:rsidRPr="00915ACB" w:rsidRDefault="00FF4C11" w:rsidP="00A5084C">
      <w:pPr>
        <w:pStyle w:val="ListParagraph"/>
        <w:ind w:left="1146"/>
      </w:pPr>
      <w:proofErr w:type="gramStart"/>
      <w:r>
        <w:t>knee</w:t>
      </w:r>
      <w:proofErr w:type="gramEnd"/>
      <w:r w:rsidR="00026EA0" w:rsidRPr="00915ACB">
        <w:t xml:space="preserve">, </w:t>
      </w:r>
      <w:r w:rsidR="00026EA0">
        <w:t>a</w:t>
      </w:r>
      <w:r w:rsidR="00026EA0" w:rsidRPr="00915ACB">
        <w:t>nkle &amp; foot joints</w:t>
      </w:r>
      <w:r w:rsidR="00026EA0">
        <w:t>.  The solution injected is usually 20-25% glucose combined with local anaesthetic.</w:t>
      </w:r>
    </w:p>
    <w:p w:rsidR="009557FF" w:rsidRPr="00151655" w:rsidRDefault="009557FF" w:rsidP="00A1373F">
      <w:pPr>
        <w:pStyle w:val="ListParagraph"/>
      </w:pPr>
    </w:p>
    <w:p w:rsidR="00915ACB" w:rsidRPr="00915ACB" w:rsidRDefault="00915ACB" w:rsidP="009E7717">
      <w:pPr>
        <w:pStyle w:val="ListParagraph"/>
        <w:numPr>
          <w:ilvl w:val="0"/>
          <w:numId w:val="1"/>
        </w:numPr>
        <w:rPr>
          <w:b/>
        </w:rPr>
      </w:pPr>
      <w:r>
        <w:t xml:space="preserve">The body requires certain </w:t>
      </w:r>
      <w:r w:rsidRPr="009557FF">
        <w:rPr>
          <w:b/>
        </w:rPr>
        <w:t>minerals and vitamins</w:t>
      </w:r>
      <w:r>
        <w:t xml:space="preserve"> to optimise injury healing.  Deficiencies of the vitamins/minerals below may decrease your body’s ability to heal.  The lis</w:t>
      </w:r>
      <w:r w:rsidR="00FF4C11">
        <w:t>t of vitamins/minerals below may be</w:t>
      </w:r>
      <w:r>
        <w:t xml:space="preserve"> beneficial to be taken wi</w:t>
      </w:r>
      <w:r w:rsidR="009557FF">
        <w:t xml:space="preserve">th </w:t>
      </w:r>
      <w:r w:rsidR="00026EA0">
        <w:t>injection</w:t>
      </w:r>
      <w:r w:rsidR="009557FF">
        <w:t xml:space="preserve"> treatment (</w:t>
      </w:r>
      <w:proofErr w:type="spellStart"/>
      <w:r w:rsidR="009557FF">
        <w:t>i.e</w:t>
      </w:r>
      <w:proofErr w:type="spellEnd"/>
      <w:r w:rsidR="009557FF">
        <w:t xml:space="preserve"> </w:t>
      </w:r>
      <w:r>
        <w:t xml:space="preserve">couple of months).  There are certain medical conditions that may </w:t>
      </w:r>
      <w:r w:rsidR="009557FF">
        <w:t>not require taking these supplements</w:t>
      </w:r>
      <w:r w:rsidR="009557FF" w:rsidRPr="009557FF">
        <w:rPr>
          <w:b/>
        </w:rPr>
        <w:t>.</w:t>
      </w:r>
      <w:r w:rsidR="009557FF">
        <w:rPr>
          <w:b/>
        </w:rPr>
        <w:t xml:space="preserve">  </w:t>
      </w:r>
      <w:r w:rsidR="009557FF">
        <w:t>Discuss this with the podiatrist and/or GP.</w:t>
      </w:r>
    </w:p>
    <w:p w:rsidR="009E7717" w:rsidRPr="009E7717" w:rsidRDefault="009E7717" w:rsidP="00FF4C1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Oral zinc </w:t>
      </w:r>
      <w:r>
        <w:t>20-25mg</w:t>
      </w:r>
      <w:r w:rsidR="009557FF">
        <w:t xml:space="preserve"> – (short –term)</w:t>
      </w:r>
    </w:p>
    <w:p w:rsidR="009E7717" w:rsidRDefault="009E7717" w:rsidP="00FF4C11">
      <w:pPr>
        <w:pStyle w:val="ListParagraph"/>
        <w:numPr>
          <w:ilvl w:val="0"/>
          <w:numId w:val="6"/>
        </w:numPr>
      </w:pPr>
      <w:r>
        <w:rPr>
          <w:b/>
        </w:rPr>
        <w:t xml:space="preserve">Manganese </w:t>
      </w:r>
      <w:r>
        <w:t>5-10mg</w:t>
      </w:r>
      <w:r w:rsidR="009557FF">
        <w:t xml:space="preserve"> – (short-term)</w:t>
      </w:r>
    </w:p>
    <w:p w:rsidR="009E7717" w:rsidRDefault="009E7717" w:rsidP="00FF4C11">
      <w:pPr>
        <w:pStyle w:val="ListParagraph"/>
        <w:numPr>
          <w:ilvl w:val="0"/>
          <w:numId w:val="6"/>
        </w:numPr>
      </w:pPr>
      <w:r>
        <w:rPr>
          <w:b/>
        </w:rPr>
        <w:t xml:space="preserve">Vitamin C </w:t>
      </w:r>
      <w:r>
        <w:t>1000mg-2000mg/day</w:t>
      </w:r>
      <w:r w:rsidR="009557FF">
        <w:t xml:space="preserve"> – (short-term)</w:t>
      </w:r>
    </w:p>
    <w:p w:rsidR="009E7717" w:rsidRPr="009E7717" w:rsidRDefault="009E7717" w:rsidP="00FF4C11">
      <w:pPr>
        <w:pStyle w:val="ListParagraph"/>
        <w:numPr>
          <w:ilvl w:val="0"/>
          <w:numId w:val="6"/>
        </w:numPr>
      </w:pPr>
      <w:r>
        <w:rPr>
          <w:b/>
        </w:rPr>
        <w:t xml:space="preserve">Oral glucosamine sulphate (not hydrochloride) </w:t>
      </w:r>
      <w:r>
        <w:t>1500mg-2000mg/day</w:t>
      </w:r>
    </w:p>
    <w:p w:rsidR="009E7717" w:rsidRDefault="00FF4C11" w:rsidP="009E7717">
      <w:pPr>
        <w:pStyle w:val="ListParagraph"/>
        <w:rPr>
          <w:b/>
        </w:rPr>
      </w:pPr>
      <w:r>
        <w:rPr>
          <w:b/>
        </w:rPr>
        <w:tab/>
      </w:r>
      <w:r w:rsidR="009E7717">
        <w:rPr>
          <w:b/>
        </w:rPr>
        <w:t xml:space="preserve"> +/- </w:t>
      </w:r>
      <w:proofErr w:type="gramStart"/>
      <w:r w:rsidR="009E7717">
        <w:rPr>
          <w:b/>
        </w:rPr>
        <w:t>chondroitin</w:t>
      </w:r>
      <w:proofErr w:type="gramEnd"/>
      <w:r w:rsidR="009E7717">
        <w:rPr>
          <w:b/>
        </w:rPr>
        <w:t xml:space="preserve"> sulphate (    “                        “     )</w:t>
      </w:r>
    </w:p>
    <w:p w:rsidR="009A6E14" w:rsidRDefault="009A6E14" w:rsidP="00FF4C1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Fish oil/krill</w:t>
      </w:r>
      <w:r w:rsidR="000B2026">
        <w:rPr>
          <w:b/>
        </w:rPr>
        <w:t xml:space="preserve"> oil</w:t>
      </w:r>
    </w:p>
    <w:p w:rsidR="00A5084C" w:rsidRDefault="009E7717" w:rsidP="00FF4C11">
      <w:pPr>
        <w:pStyle w:val="ListParagraph"/>
        <w:numPr>
          <w:ilvl w:val="0"/>
          <w:numId w:val="7"/>
        </w:numPr>
      </w:pPr>
      <w:r w:rsidRPr="00A5084C">
        <w:rPr>
          <w:b/>
        </w:rPr>
        <w:t xml:space="preserve">Vitamin D – </w:t>
      </w:r>
      <w:r w:rsidR="00151655">
        <w:t>10 -20 minutes/day</w:t>
      </w:r>
      <w:r>
        <w:t xml:space="preserve"> in Qld</w:t>
      </w:r>
      <w:r w:rsidR="009557FF">
        <w:t xml:space="preserve"> or (</w:t>
      </w:r>
      <w:proofErr w:type="spellStart"/>
      <w:r w:rsidR="009557FF">
        <w:t>vit</w:t>
      </w:r>
      <w:proofErr w:type="spellEnd"/>
      <w:r w:rsidR="009557FF">
        <w:t xml:space="preserve"> D3 1000-2000iu/day)</w:t>
      </w:r>
    </w:p>
    <w:p w:rsidR="00FF4C11" w:rsidRDefault="00FF4C11" w:rsidP="00FF4C11">
      <w:pPr>
        <w:pStyle w:val="ListParagraph"/>
        <w:numPr>
          <w:ilvl w:val="0"/>
          <w:numId w:val="7"/>
        </w:numPr>
      </w:pPr>
      <w:r w:rsidRPr="00A5084C">
        <w:rPr>
          <w:b/>
        </w:rPr>
        <w:t>Protein</w:t>
      </w:r>
    </w:p>
    <w:sectPr w:rsidR="00FF4C11" w:rsidSect="00193485">
      <w:pgSz w:w="11906" w:h="16838"/>
      <w:pgMar w:top="3062" w:right="14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6E01"/>
    <w:multiLevelType w:val="hybridMultilevel"/>
    <w:tmpl w:val="01D8FC9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AC09CF"/>
    <w:multiLevelType w:val="hybridMultilevel"/>
    <w:tmpl w:val="79529CBC"/>
    <w:lvl w:ilvl="0" w:tplc="7DB889B6">
      <w:start w:val="20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0FE73E53"/>
    <w:multiLevelType w:val="hybridMultilevel"/>
    <w:tmpl w:val="9252E76C"/>
    <w:lvl w:ilvl="0" w:tplc="A1781B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94A5B"/>
    <w:multiLevelType w:val="hybridMultilevel"/>
    <w:tmpl w:val="AFB2CAEC"/>
    <w:lvl w:ilvl="0" w:tplc="7158C9D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D11ECF"/>
    <w:multiLevelType w:val="hybridMultilevel"/>
    <w:tmpl w:val="61DCD436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5D51CF0"/>
    <w:multiLevelType w:val="hybridMultilevel"/>
    <w:tmpl w:val="580892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635184"/>
    <w:multiLevelType w:val="hybridMultilevel"/>
    <w:tmpl w:val="DD1865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7802D6"/>
    <w:multiLevelType w:val="hybridMultilevel"/>
    <w:tmpl w:val="ECB8F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85"/>
    <w:rsid w:val="00026EA0"/>
    <w:rsid w:val="00043FEC"/>
    <w:rsid w:val="000B2026"/>
    <w:rsid w:val="00151655"/>
    <w:rsid w:val="00193485"/>
    <w:rsid w:val="002D424E"/>
    <w:rsid w:val="002D5FAC"/>
    <w:rsid w:val="00536BB8"/>
    <w:rsid w:val="00743A0B"/>
    <w:rsid w:val="007D1EF3"/>
    <w:rsid w:val="007D54AC"/>
    <w:rsid w:val="00915ACB"/>
    <w:rsid w:val="009557FF"/>
    <w:rsid w:val="009A6E14"/>
    <w:rsid w:val="009E7717"/>
    <w:rsid w:val="00A1373F"/>
    <w:rsid w:val="00A5084C"/>
    <w:rsid w:val="00C2011E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Wanless</dc:creator>
  <cp:lastModifiedBy>Craig</cp:lastModifiedBy>
  <cp:revision>2</cp:revision>
  <cp:lastPrinted>2011-11-16T22:11:00Z</cp:lastPrinted>
  <dcterms:created xsi:type="dcterms:W3CDTF">2011-06-18T04:38:00Z</dcterms:created>
  <dcterms:modified xsi:type="dcterms:W3CDTF">2013-09-02T06:22:00Z</dcterms:modified>
</cp:coreProperties>
</file>